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lang w:val="en-US" w:eastAsia="zh-CN"/>
        </w:rPr>
      </w:pPr>
      <w:r>
        <w:rPr>
          <w:rFonts w:hint="eastAsia" w:ascii="方正黑体" w:hAnsi="方正黑体" w:eastAsia="方正黑体" w:cs="方正黑体"/>
          <w:sz w:val="52"/>
          <w:szCs w:val="52"/>
          <w:lang w:val="en-US" w:eastAsia="zh-CN"/>
        </w:rPr>
        <w:t>补贴发放相关事项</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CESI黑体-GB2312" w:hAnsi="CESI黑体-GB2312" w:eastAsia="CESI黑体-GB2312" w:cs="CESI黑体-GB2312"/>
          <w:b w:val="0"/>
          <w:bCs w:val="0"/>
          <w:sz w:val="32"/>
          <w:szCs w:val="32"/>
          <w:lang w:val="en-US" w:eastAsia="zh-CN"/>
        </w:rPr>
      </w:pPr>
      <w:r>
        <w:rPr>
          <w:rFonts w:hint="eastAsia" w:ascii="CESI黑体-GB2312" w:hAnsi="CESI黑体-GB2312" w:eastAsia="CESI黑体-GB2312" w:cs="CESI黑体-GB2312"/>
          <w:b w:val="0"/>
          <w:bCs w:val="0"/>
          <w:sz w:val="32"/>
          <w:szCs w:val="32"/>
          <w:lang w:val="en-US" w:eastAsia="zh-CN"/>
        </w:rPr>
        <w:t>一、申领条件</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lang w:val="en-US" w:eastAsia="zh-CN"/>
        </w:rPr>
      </w:pPr>
      <w:r>
        <w:rPr>
          <w:rFonts w:hint="eastAsia" w:ascii="仿宋_GB2312" w:hAnsi="仿宋_GB2312" w:eastAsia="仿宋_GB2312" w:cs="仿宋_GB2312"/>
          <w:sz w:val="32"/>
          <w:szCs w:val="32"/>
          <w:lang w:val="en-US" w:eastAsia="zh-CN"/>
        </w:rPr>
        <w:t>2020年1月1日至2021年12月31日，凡在厦门市培训，经考核合格</w:t>
      </w:r>
      <w:r>
        <w:rPr>
          <w:rFonts w:hint="eastAsia" w:ascii="仿宋_GB2312" w:hAnsi="仿宋_GB2312" w:eastAsia="仿宋_GB2312" w:cs="仿宋_GB2312"/>
          <w:b/>
          <w:bCs/>
          <w:sz w:val="32"/>
          <w:szCs w:val="32"/>
          <w:lang w:val="en-US" w:eastAsia="zh-CN"/>
        </w:rPr>
        <w:t>首次</w:t>
      </w:r>
      <w:r>
        <w:rPr>
          <w:rFonts w:hint="eastAsia" w:ascii="仿宋_GB2312" w:hAnsi="仿宋_GB2312" w:eastAsia="仿宋_GB2312" w:cs="仿宋_GB2312"/>
          <w:sz w:val="32"/>
          <w:szCs w:val="32"/>
          <w:lang w:val="en-US" w:eastAsia="zh-CN"/>
        </w:rPr>
        <w:t>取得特种作业操作证、特种设备安全管理和作业人员证的所有人员（前期已通过企业申请获得补贴的人员除外），复审人员不享受补贴。</w:t>
      </w:r>
      <w:bookmarkStart w:id="0" w:name="_GoBack"/>
      <w:bookmarkEnd w:id="0"/>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CESI黑体-GB2312" w:hAnsi="CESI黑体-GB2312" w:eastAsia="CESI黑体-GB2312" w:cs="CESI黑体-GB2312"/>
          <w:b w:val="0"/>
          <w:bCs w:val="0"/>
          <w:sz w:val="32"/>
          <w:szCs w:val="32"/>
          <w:lang w:val="en-US" w:eastAsia="zh-CN"/>
        </w:rPr>
      </w:pPr>
      <w:r>
        <w:rPr>
          <w:rFonts w:hint="eastAsia" w:ascii="CESI黑体-GB2312" w:hAnsi="CESI黑体-GB2312" w:eastAsia="CESI黑体-GB2312" w:cs="CESI黑体-GB2312"/>
          <w:b w:val="0"/>
          <w:bCs w:val="0"/>
          <w:sz w:val="32"/>
          <w:szCs w:val="32"/>
          <w:lang w:val="en-US" w:eastAsia="zh-CN"/>
        </w:rPr>
        <w:t>二、补贴标准</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对取证人员按500元/人的标准给予补贴。</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CESI黑体-GB2312" w:hAnsi="CESI黑体-GB2312" w:eastAsia="CESI黑体-GB2312" w:cs="CESI黑体-GB2312"/>
          <w:b w:val="0"/>
          <w:bCs w:val="0"/>
          <w:sz w:val="32"/>
          <w:szCs w:val="32"/>
          <w:lang w:val="en-US" w:eastAsia="zh-CN"/>
        </w:rPr>
      </w:pPr>
      <w:r>
        <w:rPr>
          <w:rFonts w:hint="eastAsia" w:ascii="CESI黑体-GB2312" w:hAnsi="CESI黑体-GB2312" w:eastAsia="CESI黑体-GB2312" w:cs="CESI黑体-GB2312"/>
          <w:b w:val="0"/>
          <w:bCs w:val="0"/>
          <w:sz w:val="32"/>
          <w:szCs w:val="32"/>
          <w:lang w:val="en-US" w:eastAsia="zh-CN"/>
        </w:rPr>
        <w:t>三、申领方式</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CESI楷体-GB2312" w:hAnsi="CESI楷体-GB2312" w:eastAsia="CESI楷体-GB2312" w:cs="CESI楷体-GB2312"/>
          <w:kern w:val="2"/>
          <w:sz w:val="32"/>
          <w:szCs w:val="32"/>
          <w:lang w:val="en-US" w:eastAsia="zh-CN" w:bidi="ar-SA"/>
        </w:rPr>
      </w:pPr>
      <w:r>
        <w:rPr>
          <w:rFonts w:hint="eastAsia" w:ascii="CESI楷体-GB2312" w:hAnsi="CESI楷体-GB2312" w:eastAsia="CESI楷体-GB2312" w:cs="CESI楷体-GB2312"/>
          <w:kern w:val="2"/>
          <w:sz w:val="32"/>
          <w:szCs w:val="32"/>
          <w:lang w:val="en-US" w:eastAsia="zh-CN" w:bidi="ar-SA"/>
        </w:rPr>
        <w:t>（一）政策调整前取证人员</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2"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1.个人申领</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取证人员向本人报名的培训机构提交个人身份证复印和本人银行卡复印件。培训机构经初步筛选（扣除复审人员），汇总申领人员信息，将纸质版和电子版提交给市应急局基础处（建议每两周一次）。基础处汇总各培训机构提交的申领人员信息后，通过筛选扣除重复申报人员后，将本期申领人员信息提交市场监督管理局或市应急局法规处核实。经核实后，基础处办理相关手续，提交办公室进行补贴发放。</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2"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2.企业集中申领</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企业出资组织员工培训考核的，补贴直接发放到企业账户。企业集中申报时，需提供</w:t>
      </w:r>
      <w:r>
        <w:rPr>
          <w:rFonts w:hint="eastAsia" w:ascii="仿宋_GB2312" w:hAnsi="仿宋_GB2312" w:eastAsia="仿宋_GB2312" w:cs="仿宋_GB2312"/>
          <w:sz w:val="32"/>
          <w:szCs w:val="32"/>
          <w:lang w:val="en-US" w:eastAsia="zh-CN"/>
        </w:rPr>
        <w:t>申请补贴人员花名册、特种作业（特种设备）操作证复印件、营业执照复印件、报名费发票复印件、企业银行账户信息（均需盖企业公章）</w:t>
      </w:r>
      <w:r>
        <w:rPr>
          <w:rFonts w:hint="eastAsia" w:ascii="仿宋_GB2312" w:hAnsi="仿宋_GB2312" w:eastAsia="仿宋_GB2312" w:cs="仿宋_GB2312"/>
          <w:kern w:val="2"/>
          <w:sz w:val="32"/>
          <w:szCs w:val="32"/>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个人出资参加培训考核的，补贴直接发放个人账户。企业在集中申领时，需提供</w:t>
      </w:r>
      <w:r>
        <w:rPr>
          <w:rFonts w:hint="eastAsia" w:ascii="仿宋_GB2312" w:hAnsi="仿宋_GB2312" w:eastAsia="仿宋_GB2312" w:cs="仿宋_GB2312"/>
          <w:sz w:val="32"/>
          <w:szCs w:val="32"/>
          <w:lang w:val="en-US" w:eastAsia="zh-CN"/>
        </w:rPr>
        <w:t>申请补贴人员花名册、特种作业（特种设备）操作证复印件、申请补贴人员银行账户信息、营业执照复印件</w:t>
      </w:r>
      <w:r>
        <w:rPr>
          <w:rFonts w:hint="eastAsia" w:ascii="仿宋_GB2312" w:hAnsi="仿宋_GB2312" w:eastAsia="仿宋_GB2312" w:cs="仿宋_GB2312"/>
          <w:sz w:val="32"/>
          <w:szCs w:val="32"/>
          <w:lang w:val="en-US" w:eastAsia="zh-CN"/>
        </w:rPr>
        <w:t>（均需盖企业公章）</w:t>
      </w:r>
      <w:r>
        <w:rPr>
          <w:rFonts w:hint="eastAsia" w:ascii="仿宋_GB2312" w:hAnsi="仿宋_GB2312" w:eastAsia="仿宋_GB2312" w:cs="仿宋_GB2312"/>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申报材料提交到市应急管理局基础处，经</w:t>
      </w:r>
      <w:r>
        <w:rPr>
          <w:rFonts w:hint="eastAsia" w:ascii="仿宋_GB2312" w:hAnsi="仿宋_GB2312" w:eastAsia="仿宋_GB2312" w:cs="仿宋_GB2312"/>
          <w:kern w:val="2"/>
          <w:sz w:val="32"/>
          <w:szCs w:val="32"/>
          <w:lang w:val="en-US" w:eastAsia="zh-CN" w:bidi="ar-SA"/>
        </w:rPr>
        <w:t>筛选扣除重复申报人员后，将申领人员信息提交市场监督管理局或市应急局法规处核实。经核实后，基础处办理相关手续，提交办公室进行补贴发放。</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申报材料可登陆厦门市应急管理官网（http://safety.xm.gov.cn/），搜索“高危行业领域安全技能提升行动计划”，点击相关文件底部“附件”进行下载（只需附表2），除花名册外其他材料没有固定模板。</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CESI楷体-GB2312" w:hAnsi="CESI楷体-GB2312" w:eastAsia="CESI楷体-GB2312" w:cs="CESI楷体-GB2312"/>
          <w:kern w:val="2"/>
          <w:sz w:val="32"/>
          <w:szCs w:val="32"/>
          <w:lang w:val="en-US" w:eastAsia="zh-CN" w:bidi="ar-SA"/>
        </w:rPr>
      </w:pPr>
      <w:r>
        <w:rPr>
          <w:rFonts w:hint="eastAsia" w:ascii="CESI楷体-GB2312" w:hAnsi="CESI楷体-GB2312" w:eastAsia="CESI楷体-GB2312" w:cs="CESI楷体-GB2312"/>
          <w:kern w:val="2"/>
          <w:sz w:val="32"/>
          <w:szCs w:val="32"/>
          <w:lang w:val="en-US" w:eastAsia="zh-CN" w:bidi="ar-SA"/>
        </w:rPr>
        <w:t>（二）政策调整后取证人员</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个人报名参加培训的，培训机构代收个人身份证复印件和本人银行卡复印件，考试合格取证后，由培训机构汇总本期首次取证人员相关信息，并提交市应急管理局基础处。基础处汇总各培训机构提交的申领人员信息后，提交市场监督管理局或市应急局法规处核实。经核实后，基础处办理相关手续，提交办公室进行补贴发放。</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企业集中报名参加培训的，补贴发放程序参照政策调整前”企业集中申领“执行。</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default" w:ascii="CESI黑体-GB2312" w:hAnsi="CESI黑体-GB2312" w:eastAsia="CESI黑体-GB2312" w:cs="CESI黑体-GB2312"/>
          <w:b w:val="0"/>
          <w:bCs w:val="0"/>
          <w:kern w:val="2"/>
          <w:sz w:val="32"/>
          <w:szCs w:val="32"/>
          <w:lang w:val="en-US" w:eastAsia="zh-CN" w:bidi="ar-SA"/>
        </w:rPr>
      </w:pPr>
      <w:r>
        <w:rPr>
          <w:rFonts w:hint="eastAsia" w:ascii="CESI黑体-GB2312" w:hAnsi="CESI黑体-GB2312" w:eastAsia="CESI黑体-GB2312" w:cs="CESI黑体-GB2312"/>
          <w:b w:val="0"/>
          <w:bCs w:val="0"/>
          <w:kern w:val="2"/>
          <w:sz w:val="32"/>
          <w:szCs w:val="32"/>
          <w:lang w:val="en-US" w:eastAsia="zh-CN" w:bidi="ar-SA"/>
        </w:rPr>
        <w:t>四、其他事项</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（一）每本初审证书只能享受一次补贴，不得重复申领，个人拥有多本证书的累计申领不超过三次</w:t>
      </w:r>
      <w:r>
        <w:rPr>
          <w:rFonts w:hint="eastAsia" w:ascii="仿宋_GB2312" w:hAnsi="仿宋_GB2312" w:eastAsia="仿宋_GB2312" w:cs="仿宋_GB2312"/>
          <w:kern w:val="2"/>
          <w:sz w:val="32"/>
          <w:szCs w:val="32"/>
          <w:lang w:val="en" w:eastAsia="zh-CN" w:bidi="ar-SA"/>
        </w:rPr>
        <w:t>;</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 w:eastAsia="zh-CN" w:bidi="ar-SA"/>
        </w:rPr>
        <w:t>（二）严谨弄虚作假，虚报虚领，对违反此项规定的将依法追究法律责任</w:t>
      </w:r>
      <w:r>
        <w:rPr>
          <w:rFonts w:hint="eastAsia" w:ascii="仿宋_GB2312" w:hAnsi="仿宋_GB2312" w:eastAsia="仿宋_GB2312" w:cs="仿宋_GB2312"/>
          <w:kern w:val="2"/>
          <w:sz w:val="32"/>
          <w:szCs w:val="32"/>
          <w:lang w:val="en-US" w:eastAsia="zh-CN" w:bidi="ar-SA"/>
        </w:rPr>
        <w:t>;</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（三）</w:t>
      </w:r>
      <w:r>
        <w:rPr>
          <w:rFonts w:hint="eastAsia" w:ascii="仿宋_GB2312" w:hAnsi="仿宋_GB2312" w:eastAsia="仿宋_GB2312" w:cs="仿宋_GB2312"/>
          <w:kern w:val="2"/>
          <w:sz w:val="32"/>
          <w:szCs w:val="32"/>
          <w:lang w:val="en" w:eastAsia="zh-CN" w:bidi="ar-SA"/>
        </w:rPr>
        <w:t>加强宣传力度，利用各种新闻媒介</w:t>
      </w:r>
      <w:r>
        <w:rPr>
          <w:rFonts w:hint="eastAsia" w:ascii="仿宋_GB2312" w:hAnsi="仿宋_GB2312" w:eastAsia="仿宋_GB2312" w:cs="仿宋_GB2312"/>
          <w:kern w:val="2"/>
          <w:sz w:val="32"/>
          <w:szCs w:val="32"/>
          <w:lang w:val="en-US" w:eastAsia="zh-CN" w:bidi="ar-SA"/>
        </w:rPr>
        <w:t>把相关补贴政策传达到每家企业，鼓励员工参加培训考核，提高特种作业或特种设备作业持证上岗率。</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（四）加强政策调整前取证人员信息的收集，以确保培训补贴应发尽发。</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                                     厦门市应急管理局</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720" w:firstLineChars="21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2021年7月9日</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6720" w:firstLineChars="2100"/>
        <w:textAlignment w:val="auto"/>
        <w:rPr>
          <w:rFonts w:hint="default" w:ascii="仿宋_GB2312" w:hAnsi="仿宋_GB2312" w:eastAsia="仿宋_GB2312" w:cs="仿宋_GB2312"/>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（邮寄地址：厦门市思明区湖滨南路170号9楼911房间，收件人：小国，联系电话：0592-2699911。）</w:t>
      </w:r>
    </w:p>
    <w:sectPr>
      <w:pgSz w:w="11906" w:h="16838"/>
      <w:pgMar w:top="1440" w:right="1080" w:bottom="1440" w:left="108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方正黑体">
    <w:altName w:val="方正黑体_GBK"/>
    <w:panose1 w:val="03000509000000000000"/>
    <w:charset w:val="86"/>
    <w:family w:val="auto"/>
    <w:pitch w:val="default"/>
    <w:sig w:usb0="00000000" w:usb1="00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 w:name="CESI仿宋-GB2312">
    <w:panose1 w:val="02000500000000000000"/>
    <w:charset w:val="86"/>
    <w:family w:val="auto"/>
    <w:pitch w:val="default"/>
    <w:sig w:usb0="800002AF" w:usb1="084F6CF8" w:usb2="00000010" w:usb3="00000000" w:csb0="0004000F" w:csb1="00000000"/>
  </w:font>
  <w:font w:name="汉仪中等线简">
    <w:panose1 w:val="02010600000101010101"/>
    <w:charset w:val="86"/>
    <w:family w:val="auto"/>
    <w:pitch w:val="default"/>
    <w:sig w:usb0="00000001" w:usb1="080E0800" w:usb2="00000002" w:usb3="00000000" w:csb0="00040000" w:csb1="00000000"/>
  </w:font>
  <w:font w:name="CESI小标宋-GB2312">
    <w:panose1 w:val="02000500000000000000"/>
    <w:charset w:val="86"/>
    <w:family w:val="auto"/>
    <w:pitch w:val="default"/>
    <w:sig w:usb0="800002AF" w:usb1="084F6CF8" w:usb2="00000010" w:usb3="00000000" w:csb0="0004000F" w:csb1="00000000"/>
  </w:font>
  <w:font w:name="CESI黑体-GB18030">
    <w:panose1 w:val="02000500000000000000"/>
    <w:charset w:val="86"/>
    <w:family w:val="auto"/>
    <w:pitch w:val="default"/>
    <w:sig w:usb0="A00002BF" w:usb1="38C77CFA" w:usb2="00000016" w:usb3="00000000" w:csb0="0004000F" w:csb1="00000000"/>
  </w:font>
  <w:font w:name="CESI黑体-GB2312">
    <w:panose1 w:val="02000500000000000000"/>
    <w:charset w:val="86"/>
    <w:family w:val="auto"/>
    <w:pitch w:val="default"/>
    <w:sig w:usb0="800002BF" w:usb1="184F6CF8" w:usb2="00000012" w:usb3="00000000" w:csb0="0004000F"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CESI楷体-GB18030">
    <w:panose1 w:val="02000500000000000000"/>
    <w:charset w:val="86"/>
    <w:family w:val="auto"/>
    <w:pitch w:val="default"/>
    <w:sig w:usb0="A00002BF" w:usb1="38CF7CFA" w:usb2="00000016" w:usb3="00000000" w:csb0="0004000F" w:csb1="00000000"/>
  </w:font>
  <w:font w:name="CESI楷体-GB2312">
    <w:panose1 w:val="02000500000000000000"/>
    <w:charset w:val="86"/>
    <w:family w:val="auto"/>
    <w:pitch w:val="default"/>
    <w:sig w:usb0="800002BF" w:usb1="184F6CF8" w:usb2="00000012"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56677"/>
    <w:rsid w:val="07A549EB"/>
    <w:rsid w:val="08AD5E4A"/>
    <w:rsid w:val="0F3BCF79"/>
    <w:rsid w:val="173F965C"/>
    <w:rsid w:val="1AF56677"/>
    <w:rsid w:val="1FBF6476"/>
    <w:rsid w:val="2ED74543"/>
    <w:rsid w:val="345F8391"/>
    <w:rsid w:val="3FFCE54B"/>
    <w:rsid w:val="46AD5AF7"/>
    <w:rsid w:val="46FF021F"/>
    <w:rsid w:val="51057751"/>
    <w:rsid w:val="53FABB58"/>
    <w:rsid w:val="55DFE6C0"/>
    <w:rsid w:val="677735D1"/>
    <w:rsid w:val="735FF8A8"/>
    <w:rsid w:val="763D06FE"/>
    <w:rsid w:val="7AFB40BC"/>
    <w:rsid w:val="7D770165"/>
    <w:rsid w:val="7DDF72EF"/>
    <w:rsid w:val="7FEF1547"/>
    <w:rsid w:val="EFF61391"/>
    <w:rsid w:val="F9DFAA22"/>
    <w:rsid w:val="FAFCAE1A"/>
    <w:rsid w:val="FE5F56ED"/>
    <w:rsid w:val="FF5F0834"/>
    <w:rsid w:val="FFF34EA0"/>
    <w:rsid w:val="FFF57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next w:val="4"/>
    <w:qFormat/>
    <w:uiPriority w:val="0"/>
    <w:pPr>
      <w:ind w:left="420" w:leftChars="200"/>
    </w:pPr>
  </w:style>
  <w:style w:type="paragraph" w:styleId="4">
    <w:name w:val="Normal Indent"/>
    <w:basedOn w:val="1"/>
    <w:qFormat/>
    <w:uiPriority w:val="0"/>
    <w:pPr>
      <w:ind w:firstLine="420" w:firstLineChars="200"/>
    </w:pPr>
    <w:rPr>
      <w:rFonts w:eastAsia="仿宋"/>
      <w:sz w:val="32"/>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239</TotalTime>
  <ScaleCrop>false</ScaleCrop>
  <LinksUpToDate>false</LinksUpToDate>
  <CharactersWithSpaces>0</CharactersWithSpaces>
  <Application>WPS Office_11.8.2.9583_F1E327BC-269C-435d-A152-05C5408002CA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2021-03-11T10:42:00Z</dcterms:created>
  <dc:creator>大虾</dc:creator>
  <cp:lastModifiedBy>xmadmin</cp:lastModifiedBy>
  <cp:lastPrinted>2021-07-07T16:36:29Z</cp:lastPrinted>
  <dcterms:modified xsi:type="dcterms:W3CDTF">2021-07-07T17:44:21Z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2052-11.8.2.9583</vt:lpwstr>
  </property>
  <property fmtid="{D5CDD505-2E9C-101B-9397-08002B2CF9AE}" pid="3" name="ICV">
    <vt:lpwstr>460353F3E34B46FEA79AF513D36DC99E</vt:lpwstr>
  </property>
</Properties>
</file>